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82" w:rsidRDefault="007A60B0">
      <w:r>
        <w:rPr>
          <w:rFonts w:ascii="Calibri" w:hAnsi="Calibri"/>
        </w:rPr>
        <w:t xml:space="preserve">II | </w:t>
      </w:r>
      <w:r>
        <w:rPr>
          <w:rFonts w:ascii="Calibri" w:hAnsi="Calibri"/>
          <w:b/>
        </w:rPr>
        <w:t>Suleiman al-</w:t>
      </w:r>
      <w:proofErr w:type="spellStart"/>
      <w:r>
        <w:rPr>
          <w:rFonts w:ascii="Calibri" w:hAnsi="Calibri"/>
          <w:b/>
        </w:rPr>
        <w:t>Khalidi</w:t>
      </w:r>
      <w:proofErr w:type="spellEnd"/>
      <w:r>
        <w:rPr>
          <w:rFonts w:ascii="Calibri" w:hAnsi="Calibri"/>
          <w:b/>
        </w:rPr>
        <w:t xml:space="preserve"> – Best Opinion Article – Shattered humanity inside Syria’s security apparatus</w:t>
      </w:r>
      <w:r>
        <w:rPr>
          <w:rFonts w:ascii="Calibri" w:hAnsi="Calibri"/>
          <w:b/>
        </w:rPr>
        <w:br/>
      </w:r>
      <w:r>
        <w:rPr>
          <w:rFonts w:ascii="Calibri" w:hAnsi="Calibri"/>
        </w:rPr>
        <w:br/>
        <w:t>Suleiman al-</w:t>
      </w:r>
      <w:proofErr w:type="spellStart"/>
      <w:r>
        <w:rPr>
          <w:rFonts w:ascii="Calibri" w:hAnsi="Calibri"/>
        </w:rPr>
        <w:t>Khalidi</w:t>
      </w:r>
      <w:proofErr w:type="spellEnd"/>
      <w:r>
        <w:rPr>
          <w:rFonts w:ascii="Calibri" w:hAnsi="Calibri"/>
        </w:rPr>
        <w:t>, Jordan, is awarded the prize in the category of "Best Opinion Article" for his article "Shattered humanity inside Syria's security apparatus" published in English by Reuters on May 26, 2011.</w:t>
      </w:r>
      <w:r>
        <w:rPr>
          <w:rFonts w:ascii="Calibri" w:hAnsi="Calibri"/>
        </w:rPr>
        <w:br/>
        <w:t>Suleiman al-</w:t>
      </w:r>
      <w:proofErr w:type="spellStart"/>
      <w:r>
        <w:rPr>
          <w:rFonts w:ascii="Calibri" w:hAnsi="Calibri"/>
        </w:rPr>
        <w:t>Khalidi</w:t>
      </w:r>
      <w:proofErr w:type="spellEnd"/>
      <w:r>
        <w:rPr>
          <w:rFonts w:ascii="Calibri" w:hAnsi="Calibri"/>
        </w:rPr>
        <w:t xml:space="preserve"> has worked as a journalist in the Arab world for more than two decades, covering Middle East politics and business. He started his journalistic career in the 1980s in Kuwait, where he worked in the daily newspaper Al </w:t>
      </w:r>
      <w:proofErr w:type="spellStart"/>
      <w:r>
        <w:rPr>
          <w:rFonts w:ascii="Calibri" w:hAnsi="Calibri"/>
        </w:rPr>
        <w:t>Watan</w:t>
      </w:r>
      <w:proofErr w:type="spellEnd"/>
      <w:r>
        <w:rPr>
          <w:rFonts w:ascii="Calibri" w:hAnsi="Calibri"/>
        </w:rPr>
        <w:t>. In 1987, he started working for Reuters as a stringer.</w:t>
      </w:r>
      <w:r>
        <w:rPr>
          <w:rFonts w:ascii="Calibri" w:hAnsi="Calibri"/>
        </w:rPr>
        <w:br/>
        <w:t>Suleiman al-</w:t>
      </w:r>
      <w:proofErr w:type="spellStart"/>
      <w:r>
        <w:rPr>
          <w:rFonts w:ascii="Calibri" w:hAnsi="Calibri"/>
        </w:rPr>
        <w:t>Khalidi</w:t>
      </w:r>
      <w:proofErr w:type="spellEnd"/>
      <w:r>
        <w:rPr>
          <w:rFonts w:ascii="Calibri" w:hAnsi="Calibri"/>
        </w:rPr>
        <w:t xml:space="preserve"> contributed to the coverage of the Iraqi invasion of Kuwait in 1990 and its aftermath, and has worked since 1992 for Reuters in Amman. During that time, he has undertaken assignments in Iraq after the 2003 US invasion, as well as in other Gulf countries. He covered the beginning of the Syrian uprising, when it erupted in the province of </w:t>
      </w:r>
      <w:proofErr w:type="spellStart"/>
      <w:r>
        <w:rPr>
          <w:rFonts w:ascii="Calibri" w:hAnsi="Calibri"/>
        </w:rPr>
        <w:t>Deraa</w:t>
      </w:r>
      <w:proofErr w:type="spellEnd"/>
      <w:r>
        <w:rPr>
          <w:rFonts w:ascii="Calibri" w:hAnsi="Calibri"/>
        </w:rPr>
        <w:t xml:space="preserve"> in March 2011.</w:t>
      </w:r>
      <w:r>
        <w:rPr>
          <w:rFonts w:ascii="Calibri" w:hAnsi="Calibri"/>
        </w:rPr>
        <w:br/>
      </w:r>
    </w:p>
    <w:sectPr w:rsidR="00082C82"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A60B0"/>
    <w:rsid w:val="001F0604"/>
    <w:rsid w:val="00404EC7"/>
    <w:rsid w:val="006F7992"/>
    <w:rsid w:val="007A60B0"/>
    <w:rsid w:val="00FE047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2013-02-27T10:35:00Z</dcterms:created>
  <dcterms:modified xsi:type="dcterms:W3CDTF">2013-02-27T10:35:00Z</dcterms:modified>
</cp:coreProperties>
</file>